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67" w:rsidRDefault="00CF7B67" w:rsidP="00CF7B67">
      <w:pPr>
        <w:jc w:val="center"/>
      </w:pPr>
      <w:r>
        <w:t>Ocean acidification, environmental change, and cultured animals</w:t>
      </w:r>
    </w:p>
    <w:p w:rsidR="00CF7B67" w:rsidRDefault="00CF7B67" w:rsidP="00CF7B67">
      <w:pPr>
        <w:pStyle w:val="ListParagraph"/>
        <w:numPr>
          <w:ilvl w:val="0"/>
          <w:numId w:val="1"/>
        </w:numPr>
      </w:pPr>
      <w:r>
        <w:t>Selective Breeding</w:t>
      </w:r>
    </w:p>
    <w:p w:rsidR="00CF7B67" w:rsidRDefault="00CF7B67" w:rsidP="00CF7B67">
      <w:pPr>
        <w:pStyle w:val="ListParagraph"/>
        <w:numPr>
          <w:ilvl w:val="1"/>
          <w:numId w:val="1"/>
        </w:numPr>
      </w:pPr>
      <w:r>
        <w:t xml:space="preserve">Lang et al. 2009. </w:t>
      </w:r>
      <w:proofErr w:type="spellStart"/>
      <w:r>
        <w:t>Transcriptome</w:t>
      </w:r>
      <w:proofErr w:type="spellEnd"/>
      <w:r>
        <w:t xml:space="preserve"> Profiling of selectively bred C. </w:t>
      </w:r>
      <w:proofErr w:type="spellStart"/>
      <w:r>
        <w:t>gigas</w:t>
      </w:r>
      <w:proofErr w:type="spellEnd"/>
      <w:r>
        <w:t xml:space="preserve"> families…</w:t>
      </w:r>
    </w:p>
    <w:p w:rsidR="00CF7B67" w:rsidRDefault="00CF7B67" w:rsidP="00CF7B67">
      <w:pPr>
        <w:pStyle w:val="ListParagraph"/>
        <w:numPr>
          <w:ilvl w:val="2"/>
          <w:numId w:val="1"/>
        </w:numPr>
      </w:pPr>
      <w:r>
        <w:t>Heat stress oyster families to determine low and high surviving</w:t>
      </w:r>
    </w:p>
    <w:p w:rsidR="00CF7B67" w:rsidRDefault="00CF7B67" w:rsidP="00CF7B67">
      <w:pPr>
        <w:pStyle w:val="ListParagraph"/>
        <w:numPr>
          <w:ilvl w:val="2"/>
          <w:numId w:val="1"/>
        </w:numPr>
      </w:pPr>
      <w:proofErr w:type="spellStart"/>
      <w:r>
        <w:t>Outplant</w:t>
      </w:r>
      <w:proofErr w:type="spellEnd"/>
      <w:r>
        <w:t xml:space="preserve"> families and re-shock 2 years later to see which maintain classification</w:t>
      </w:r>
    </w:p>
    <w:p w:rsidR="00CF7B67" w:rsidRDefault="00CF7B67" w:rsidP="00CF7B67">
      <w:pPr>
        <w:pStyle w:val="ListParagraph"/>
        <w:numPr>
          <w:ilvl w:val="2"/>
          <w:numId w:val="1"/>
        </w:numPr>
      </w:pPr>
      <w:r>
        <w:t>Different genes at different time points (microarray)</w:t>
      </w:r>
    </w:p>
    <w:p w:rsidR="00CF7B67" w:rsidRDefault="00CF7B67" w:rsidP="00CF7B67">
      <w:pPr>
        <w:pStyle w:val="ListParagraph"/>
        <w:numPr>
          <w:ilvl w:val="2"/>
          <w:numId w:val="1"/>
        </w:numPr>
      </w:pPr>
      <w:r>
        <w:t>Low-surviving families trend of more highly expressed genes</w:t>
      </w:r>
    </w:p>
    <w:p w:rsidR="008B06D8" w:rsidRDefault="00CF7B67" w:rsidP="00CF7B67">
      <w:pPr>
        <w:pStyle w:val="ListParagraph"/>
        <w:numPr>
          <w:ilvl w:val="0"/>
          <w:numId w:val="1"/>
        </w:numPr>
      </w:pPr>
      <w:r>
        <w:t>d</w:t>
      </w:r>
    </w:p>
    <w:sectPr w:rsidR="008B06D8" w:rsidSect="007570D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7022C"/>
    <w:multiLevelType w:val="hybridMultilevel"/>
    <w:tmpl w:val="DB1C751C"/>
    <w:lvl w:ilvl="0" w:tplc="F7EA9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F7B67"/>
    <w:rsid w:val="00CF7B6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F7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National Marine Fisheries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cp:lastModifiedBy>Emma Timmins-Schiffman</cp:lastModifiedBy>
  <cp:revision>1</cp:revision>
  <dcterms:created xsi:type="dcterms:W3CDTF">2010-12-31T16:45:00Z</dcterms:created>
  <dcterms:modified xsi:type="dcterms:W3CDTF">2010-12-31T16:50:00Z</dcterms:modified>
</cp:coreProperties>
</file>